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53" w:rsidRDefault="00B90FBA" w:rsidP="00321F4B">
      <w:pPr>
        <w:pStyle w:val="cmjNASLOV"/>
      </w:pPr>
      <w:r>
        <w:t xml:space="preserve">Obilježja invazivnog </w:t>
      </w:r>
      <w:proofErr w:type="spellStart"/>
      <w:r>
        <w:t>lobularnog</w:t>
      </w:r>
      <w:proofErr w:type="spellEnd"/>
      <w:r>
        <w:t xml:space="preserve"> karcinoma dojke opažena zvučnom </w:t>
      </w:r>
      <w:proofErr w:type="spellStart"/>
      <w:r>
        <w:t>elastografijom</w:t>
      </w:r>
      <w:proofErr w:type="spellEnd"/>
      <w:r>
        <w:t xml:space="preserve"> posmičnim valovima </w:t>
      </w:r>
    </w:p>
    <w:p w:rsidR="00B73453" w:rsidRDefault="00B90FBA" w:rsidP="00321F4B">
      <w:pPr>
        <w:pStyle w:val="cmjTEXT"/>
      </w:pPr>
      <w:r>
        <w:rPr>
          <w:b/>
          <w:bCs/>
        </w:rPr>
        <w:t>Cilj</w:t>
      </w:r>
      <w:r>
        <w:t xml:space="preserve"> Odrediti obilježja </w:t>
      </w:r>
      <w:r>
        <w:rPr>
          <w:bCs/>
        </w:rPr>
        <w:t xml:space="preserve">invazivnog </w:t>
      </w:r>
      <w:proofErr w:type="spellStart"/>
      <w:r>
        <w:rPr>
          <w:bCs/>
        </w:rPr>
        <w:t>lobularnog</w:t>
      </w:r>
      <w:proofErr w:type="spellEnd"/>
      <w:r>
        <w:rPr>
          <w:bCs/>
        </w:rPr>
        <w:t xml:space="preserve"> karcinoma dojke</w:t>
      </w:r>
      <w:r>
        <w:t xml:space="preserve"> (prema </w:t>
      </w:r>
      <w:proofErr w:type="spellStart"/>
      <w:r>
        <w:t>eng</w:t>
      </w:r>
      <w:r>
        <w:t>l</w:t>
      </w:r>
      <w:proofErr w:type="spellEnd"/>
      <w:r>
        <w:t>.</w:t>
      </w:r>
      <w:r>
        <w:t xml:space="preserve"> </w:t>
      </w:r>
      <w:proofErr w:type="spellStart"/>
      <w:r w:rsidR="00B73453" w:rsidRPr="00B73453">
        <w:rPr>
          <w:i/>
          <w:iCs/>
        </w:rPr>
        <w:t>invasive</w:t>
      </w:r>
      <w:proofErr w:type="spellEnd"/>
      <w:r w:rsidR="00B73453" w:rsidRPr="00B73453">
        <w:rPr>
          <w:i/>
          <w:iCs/>
        </w:rPr>
        <w:t xml:space="preserve"> </w:t>
      </w:r>
      <w:proofErr w:type="spellStart"/>
      <w:r w:rsidR="00B73453" w:rsidRPr="00B73453">
        <w:rPr>
          <w:i/>
          <w:iCs/>
        </w:rPr>
        <w:t>lobular</w:t>
      </w:r>
      <w:proofErr w:type="spellEnd"/>
      <w:r w:rsidR="00B73453" w:rsidRPr="00B73453">
        <w:rPr>
          <w:i/>
          <w:iCs/>
        </w:rPr>
        <w:t xml:space="preserve"> </w:t>
      </w:r>
      <w:proofErr w:type="spellStart"/>
      <w:r w:rsidR="00B73453" w:rsidRPr="00B73453">
        <w:rPr>
          <w:i/>
          <w:iCs/>
        </w:rPr>
        <w:t>breast</w:t>
      </w:r>
      <w:proofErr w:type="spellEnd"/>
      <w:r w:rsidR="00B73453" w:rsidRPr="00B73453">
        <w:rPr>
          <w:i/>
          <w:iCs/>
        </w:rPr>
        <w:t xml:space="preserve"> </w:t>
      </w:r>
      <w:proofErr w:type="spellStart"/>
      <w:r w:rsidR="00B73453" w:rsidRPr="00B73453">
        <w:rPr>
          <w:i/>
          <w:iCs/>
        </w:rPr>
        <w:t>carcinoma</w:t>
      </w:r>
      <w:proofErr w:type="spellEnd"/>
      <w:r>
        <w:t xml:space="preserve">, ILC) koristeći </w:t>
      </w:r>
      <w:proofErr w:type="spellStart"/>
      <w:r>
        <w:t>elastografiju</w:t>
      </w:r>
      <w:proofErr w:type="spellEnd"/>
      <w:r>
        <w:t xml:space="preserve"> </w:t>
      </w:r>
      <w:r>
        <w:t xml:space="preserve">posmičnim valovima (prema </w:t>
      </w:r>
      <w:proofErr w:type="spellStart"/>
      <w:r>
        <w:t>eng</w:t>
      </w:r>
      <w:r>
        <w:t>l</w:t>
      </w:r>
      <w:proofErr w:type="spellEnd"/>
      <w:r>
        <w:t>.</w:t>
      </w:r>
      <w:r>
        <w:t xml:space="preserve"> </w:t>
      </w:r>
      <w:proofErr w:type="spellStart"/>
      <w:r w:rsidR="00B73453" w:rsidRPr="00B73453">
        <w:rPr>
          <w:i/>
          <w:iCs/>
        </w:rPr>
        <w:t>shear</w:t>
      </w:r>
      <w:proofErr w:type="spellEnd"/>
      <w:r w:rsidR="00B73453" w:rsidRPr="00B73453">
        <w:rPr>
          <w:i/>
          <w:iCs/>
        </w:rPr>
        <w:t>-</w:t>
      </w:r>
      <w:proofErr w:type="spellStart"/>
      <w:r w:rsidR="00B73453" w:rsidRPr="00B73453">
        <w:rPr>
          <w:i/>
          <w:iCs/>
        </w:rPr>
        <w:t>wave</w:t>
      </w:r>
      <w:proofErr w:type="spellEnd"/>
      <w:r w:rsidR="00B73453" w:rsidRPr="00B73453">
        <w:rPr>
          <w:i/>
          <w:iCs/>
        </w:rPr>
        <w:t xml:space="preserve"> </w:t>
      </w:r>
      <w:proofErr w:type="spellStart"/>
      <w:r w:rsidR="00B73453" w:rsidRPr="00B73453">
        <w:rPr>
          <w:i/>
          <w:iCs/>
        </w:rPr>
        <w:t>elastography</w:t>
      </w:r>
      <w:proofErr w:type="spellEnd"/>
      <w:r>
        <w:t xml:space="preserve">, SWE) i ultrazvuk sive skale </w:t>
      </w:r>
      <w:r>
        <w:t>te ih</w:t>
      </w:r>
      <w:r>
        <w:t xml:space="preserve"> usporediti</w:t>
      </w:r>
      <w:r>
        <w:t xml:space="preserve"> s onima invazivnog </w:t>
      </w:r>
      <w:proofErr w:type="spellStart"/>
      <w:r>
        <w:t>duktalnog</w:t>
      </w:r>
      <w:proofErr w:type="spellEnd"/>
      <w:r>
        <w:t xml:space="preserve"> karcinoma dojke (prema </w:t>
      </w:r>
      <w:proofErr w:type="spellStart"/>
      <w:r>
        <w:t>eng</w:t>
      </w:r>
      <w:r>
        <w:t>l</w:t>
      </w:r>
      <w:proofErr w:type="spellEnd"/>
      <w:r>
        <w:t>.</w:t>
      </w:r>
      <w:r>
        <w:t xml:space="preserve"> </w:t>
      </w:r>
      <w:proofErr w:type="spellStart"/>
      <w:r w:rsidR="00B73453" w:rsidRPr="00B73453">
        <w:rPr>
          <w:i/>
          <w:iCs/>
        </w:rPr>
        <w:t>invasive</w:t>
      </w:r>
      <w:proofErr w:type="spellEnd"/>
      <w:r w:rsidR="00B73453" w:rsidRPr="00B73453">
        <w:rPr>
          <w:i/>
          <w:iCs/>
        </w:rPr>
        <w:t xml:space="preserve"> </w:t>
      </w:r>
      <w:proofErr w:type="spellStart"/>
      <w:r w:rsidR="00B73453" w:rsidRPr="00B73453">
        <w:rPr>
          <w:i/>
          <w:iCs/>
        </w:rPr>
        <w:t>ductal</w:t>
      </w:r>
      <w:proofErr w:type="spellEnd"/>
      <w:r w:rsidR="00B73453" w:rsidRPr="00B73453">
        <w:rPr>
          <w:i/>
          <w:iCs/>
        </w:rPr>
        <w:t xml:space="preserve"> </w:t>
      </w:r>
      <w:proofErr w:type="spellStart"/>
      <w:r w:rsidR="00B73453" w:rsidRPr="00B73453">
        <w:rPr>
          <w:i/>
          <w:iCs/>
        </w:rPr>
        <w:t>breast</w:t>
      </w:r>
      <w:proofErr w:type="spellEnd"/>
      <w:r w:rsidR="00B73453" w:rsidRPr="00B73453">
        <w:rPr>
          <w:i/>
          <w:iCs/>
        </w:rPr>
        <w:t xml:space="preserve"> </w:t>
      </w:r>
      <w:proofErr w:type="spellStart"/>
      <w:r w:rsidR="00B73453" w:rsidRPr="00B73453">
        <w:rPr>
          <w:i/>
          <w:iCs/>
        </w:rPr>
        <w:t>cancer</w:t>
      </w:r>
      <w:proofErr w:type="spellEnd"/>
      <w:r>
        <w:t xml:space="preserve">, IDC). </w:t>
      </w:r>
    </w:p>
    <w:p w:rsidR="00B73453" w:rsidRDefault="00B90FBA" w:rsidP="00321F4B">
      <w:pPr>
        <w:pStyle w:val="cmjTEXT"/>
      </w:pPr>
      <w:r>
        <w:rPr>
          <w:b/>
          <w:bCs/>
        </w:rPr>
        <w:t xml:space="preserve">Postupci </w:t>
      </w:r>
      <w:bookmarkStart w:id="0" w:name="_GoBack"/>
      <w:bookmarkEnd w:id="0"/>
      <w:r>
        <w:t>Odredili smo kvantitativna SWE obilježja k</w:t>
      </w:r>
      <w:r>
        <w:t>ao što su srednja, maksimalna i minimalna elastičnost najkrućeg dijela mase</w:t>
      </w:r>
      <w:r>
        <w:t xml:space="preserve"> i omjer elastičnosti lezij</w:t>
      </w:r>
      <w:r>
        <w:t xml:space="preserve">e naspram </w:t>
      </w:r>
      <w:r>
        <w:t>masno</w:t>
      </w:r>
      <w:r>
        <w:t>ga</w:t>
      </w:r>
      <w:r>
        <w:t xml:space="preserve"> tkiv</w:t>
      </w:r>
      <w:r>
        <w:t>a</w:t>
      </w:r>
      <w:r>
        <w:t xml:space="preserve"> </w:t>
      </w:r>
      <w:r>
        <w:t xml:space="preserve">kod 40 pacijentica sa čistim ILC i usporedili ih s onima kod 75 pacijentica s IDC. Usporedili smo i kvalitativna obilježja </w:t>
      </w:r>
      <w:r>
        <w:t xml:space="preserve">opažena ultrazvukom kao što su veličina lezije, </w:t>
      </w:r>
      <w:proofErr w:type="spellStart"/>
      <w:r>
        <w:t>ehogenost</w:t>
      </w:r>
      <w:proofErr w:type="spellEnd"/>
      <w:r>
        <w:t xml:space="preserve">, orijentacija i prisutnost </w:t>
      </w:r>
      <w:proofErr w:type="spellStart"/>
      <w:r>
        <w:t>distalnih</w:t>
      </w:r>
      <w:proofErr w:type="spellEnd"/>
      <w:r>
        <w:t xml:space="preserve"> sjena.</w:t>
      </w:r>
    </w:p>
    <w:p w:rsidR="00B73453" w:rsidRDefault="00B90FBA" w:rsidP="00321F4B">
      <w:pPr>
        <w:pStyle w:val="cmjTEXT"/>
      </w:pPr>
      <w:r>
        <w:rPr>
          <w:b/>
        </w:rPr>
        <w:t>Rezultati</w:t>
      </w:r>
      <w:r>
        <w:rPr>
          <w:b/>
        </w:rPr>
        <w:t xml:space="preserve"> </w:t>
      </w:r>
      <w:r>
        <w:t>ILC su bili značajno veći nego IDC (</w:t>
      </w:r>
      <w:r>
        <w:rPr>
          <w:i/>
        </w:rPr>
        <w:t>P</w:t>
      </w:r>
      <w:r>
        <w:t>=0,008)</w:t>
      </w:r>
      <w:r>
        <w:t xml:space="preserve"> te su imali značajno veću maksimalnu (</w:t>
      </w:r>
      <w:r>
        <w:rPr>
          <w:i/>
        </w:rPr>
        <w:t>P</w:t>
      </w:r>
      <w:r>
        <w:t xml:space="preserve"> =0,015) i srednju elastičnost najkrućeg dijela mase (</w:t>
      </w:r>
      <w:r>
        <w:rPr>
          <w:i/>
        </w:rPr>
        <w:t>P</w:t>
      </w:r>
      <w:r>
        <w:t xml:space="preserve"> =0,</w:t>
      </w:r>
      <w:r>
        <w:t xml:space="preserve">008) nego IDC. </w:t>
      </w:r>
      <w:r w:rsidR="00321F4B">
        <w:t xml:space="preserve">Također, </w:t>
      </w:r>
      <w:r>
        <w:t>ILC su bili značajno češće horizontalno orijentirani, dok su IDC bili značajno češće vertikalno orijentirani (</w:t>
      </w:r>
      <w:r>
        <w:rPr>
          <w:i/>
        </w:rPr>
        <w:t>P</w:t>
      </w:r>
      <w:r>
        <w:t xml:space="preserve"> &lt;0,001); ILC su bili značajno češće </w:t>
      </w:r>
      <w:proofErr w:type="spellStart"/>
      <w:r>
        <w:t>hiperehogeni</w:t>
      </w:r>
      <w:proofErr w:type="spellEnd"/>
      <w:r>
        <w:t xml:space="preserve"> nego IDC (</w:t>
      </w:r>
      <w:r>
        <w:rPr>
          <w:i/>
        </w:rPr>
        <w:t>P</w:t>
      </w:r>
      <w:r>
        <w:t xml:space="preserve"> &lt;0,001). Razlike u krutosti između vrsta tumora određene kvantitativ</w:t>
      </w:r>
      <w:r>
        <w:t xml:space="preserve">nim parametrima bile su prisutne samo kod malih tumora (≤ 1,5 cm), </w:t>
      </w:r>
      <w:proofErr w:type="spellStart"/>
      <w:r>
        <w:t>tj</w:t>
      </w:r>
      <w:proofErr w:type="spellEnd"/>
      <w:r>
        <w:t>. mali ILC imali su značajno veću maksimalnu (</w:t>
      </w:r>
      <w:r>
        <w:rPr>
          <w:i/>
        </w:rPr>
        <w:t>P</w:t>
      </w:r>
      <w:r>
        <w:t xml:space="preserve"> =0,030), srednju (</w:t>
      </w:r>
      <w:r>
        <w:rPr>
          <w:i/>
        </w:rPr>
        <w:t>P</w:t>
      </w:r>
      <w:r>
        <w:t xml:space="preserve"> =0,014)</w:t>
      </w:r>
      <w:r>
        <w:t xml:space="preserve"> te minimalnu elastičnost najkrućeg dijela mase (</w:t>
      </w:r>
      <w:r>
        <w:rPr>
          <w:i/>
        </w:rPr>
        <w:t>P</w:t>
      </w:r>
      <w:r>
        <w:t xml:space="preserve"> =0,045) nego mali IDC, dok su tumori veći od 1,5 cm imali </w:t>
      </w:r>
      <w:r>
        <w:t>go</w:t>
      </w:r>
      <w:r>
        <w:t xml:space="preserve">tovo jednaku krutost, bez značajnih razlika među skupinama. </w:t>
      </w:r>
    </w:p>
    <w:p w:rsidR="00B73453" w:rsidRDefault="00B90FBA" w:rsidP="00321F4B">
      <w:pPr>
        <w:pStyle w:val="cmjTEXT"/>
      </w:pPr>
      <w:r>
        <w:rPr>
          <w:b/>
        </w:rPr>
        <w:t xml:space="preserve">Zaključak </w:t>
      </w:r>
      <w:r>
        <w:t xml:space="preserve">Specifična </w:t>
      </w:r>
      <w:proofErr w:type="spellStart"/>
      <w:r>
        <w:t>histopatol</w:t>
      </w:r>
      <w:r>
        <w:t>o</w:t>
      </w:r>
      <w:r>
        <w:t>ška</w:t>
      </w:r>
      <w:proofErr w:type="spellEnd"/>
      <w:r>
        <w:t xml:space="preserve"> obilježja ILC vidljiva su kao kvalitativna ultrazvučna i kvantitativna zvučno-</w:t>
      </w:r>
      <w:proofErr w:type="spellStart"/>
      <w:r>
        <w:t>elastografska</w:t>
      </w:r>
      <w:proofErr w:type="spellEnd"/>
      <w:r>
        <w:t xml:space="preserve"> obilježja. M</w:t>
      </w:r>
      <w:r>
        <w:t>ali</w:t>
      </w:r>
      <w:r>
        <w:t xml:space="preserve"> ILC imali su veću krutost nego mali IDC. Ultrazvučna i zvučno-</w:t>
      </w:r>
      <w:proofErr w:type="spellStart"/>
      <w:r>
        <w:t>elastografska</w:t>
      </w:r>
      <w:proofErr w:type="spellEnd"/>
      <w:r>
        <w:t xml:space="preserve"> obilježja mogu pomoći pri dijagnosticiranju ILC. </w:t>
      </w:r>
    </w:p>
    <w:p w:rsidR="00B73453" w:rsidRDefault="00B73453" w:rsidP="00321F4B">
      <w:pPr>
        <w:pStyle w:val="cmjTEXT"/>
      </w:pPr>
    </w:p>
    <w:p w:rsidR="00B73453" w:rsidRDefault="00B73453">
      <w:pPr>
        <w:pStyle w:val="cmjNASLOV"/>
      </w:pPr>
    </w:p>
    <w:p w:rsidR="00B73453" w:rsidRDefault="00B73453">
      <w:pPr>
        <w:pStyle w:val="cmjAUTORI"/>
        <w:rPr>
          <w:vertAlign w:val="superscript"/>
        </w:rPr>
      </w:pPr>
    </w:p>
    <w:p w:rsidR="00B73453" w:rsidRDefault="00B73453">
      <w:pPr>
        <w:pStyle w:val="cmjREF"/>
      </w:pPr>
    </w:p>
    <w:p w:rsidR="00B73453" w:rsidRDefault="00B73453">
      <w:pPr>
        <w:spacing w:line="360" w:lineRule="auto"/>
        <w:rPr>
          <w:color w:val="000000"/>
        </w:rPr>
      </w:pPr>
    </w:p>
    <w:p w:rsidR="00B73453" w:rsidRDefault="00B73453">
      <w:pPr>
        <w:pStyle w:val="Heading2"/>
        <w:spacing w:line="360" w:lineRule="auto"/>
        <w:jc w:val="left"/>
      </w:pPr>
    </w:p>
    <w:sectPr w:rsidR="00B73453" w:rsidSect="00B73453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BA" w:rsidRDefault="00B90FBA" w:rsidP="00B73453">
      <w:pPr>
        <w:spacing w:after="0" w:line="240" w:lineRule="auto"/>
      </w:pPr>
      <w:r>
        <w:separator/>
      </w:r>
    </w:p>
  </w:endnote>
  <w:endnote w:type="continuationSeparator" w:id="0">
    <w:p w:rsidR="00B90FBA" w:rsidRDefault="00B90FBA" w:rsidP="00B7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53" w:rsidRDefault="00B73453">
    <w:pPr>
      <w:pStyle w:val="Footer"/>
    </w:pPr>
    <w:r w:rsidRPr="00B73453"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B73453" w:rsidRDefault="00B73453">
                <w:pPr>
                  <w:pStyle w:val="Footer"/>
                </w:pPr>
                <w:r w:rsidRPr="00B73453">
                  <w:rPr>
                    <w:rStyle w:val="Brojstranice"/>
                  </w:rPr>
                  <w:fldChar w:fldCharType="begin"/>
                </w:r>
                <w:r w:rsidR="00B90FBA">
                  <w:instrText>PAGE</w:instrText>
                </w:r>
                <w:r>
                  <w:fldChar w:fldCharType="separate"/>
                </w:r>
                <w:r w:rsidR="00321F4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BA" w:rsidRDefault="00B90FBA" w:rsidP="00B73453">
      <w:pPr>
        <w:spacing w:after="0" w:line="240" w:lineRule="auto"/>
      </w:pPr>
      <w:r>
        <w:separator/>
      </w:r>
    </w:p>
  </w:footnote>
  <w:footnote w:type="continuationSeparator" w:id="0">
    <w:p w:rsidR="00B90FBA" w:rsidRDefault="00B90FBA" w:rsidP="00B7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646F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B6B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385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508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C0AE5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CB65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9990A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6DA9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DEA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73453"/>
    <w:rsid w:val="00321F4B"/>
    <w:rsid w:val="006F1DD5"/>
    <w:rsid w:val="00B73453"/>
    <w:rsid w:val="00B9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DF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sl-SI" w:eastAsia="tr-TR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spacing w:after="0" w:line="480" w:lineRule="auto"/>
      <w:outlineLvl w:val="3"/>
    </w:pPr>
    <w:rPr>
      <w:rFonts w:ascii="TimesRoman" w:eastAsia="Times New Roman" w:hAnsi="TimesRoman" w:cs="Times New Roman"/>
      <w:b/>
      <w:bCs/>
      <w:sz w:val="24"/>
      <w:szCs w:val="24"/>
      <w:lang w:val="tr-TR" w:eastAsia="tr-TR"/>
    </w:rPr>
  </w:style>
  <w:style w:type="character" w:customStyle="1" w:styleId="InternetLink">
    <w:name w:val="Internet Link"/>
    <w:basedOn w:val="Zadanifontodlomka"/>
    <w:semiHidden/>
    <w:rsid w:val="00B73453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B73453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B73453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uiPriority w:val="99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character" w:customStyle="1" w:styleId="TekstkomentaraChar">
    <w:name w:val="Tekst komentara Char"/>
    <w:link w:val="Tekstkomentara"/>
    <w:uiPriority w:val="99"/>
    <w:semiHidden/>
    <w:qFormat/>
    <w:rsid w:val="00047DF5"/>
    <w:rPr>
      <w:lang w:val="tr-TR" w:eastAsia="tr-TR"/>
    </w:rPr>
  </w:style>
  <w:style w:type="paragraph" w:customStyle="1" w:styleId="Heading">
    <w:name w:val="Heading"/>
    <w:basedOn w:val="Normal"/>
    <w:next w:val="TextBody"/>
    <w:qFormat/>
    <w:rsid w:val="00B73453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B734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tr-TR"/>
    </w:rPr>
  </w:style>
  <w:style w:type="paragraph" w:styleId="Popis">
    <w:name w:val="List"/>
    <w:basedOn w:val="TextBody"/>
    <w:rsid w:val="00B73453"/>
    <w:rPr>
      <w:rFonts w:cs="Lucida Sans"/>
    </w:rPr>
  </w:style>
  <w:style w:type="paragraph" w:customStyle="1" w:styleId="Caption">
    <w:name w:val="Caption"/>
    <w:basedOn w:val="Normal"/>
    <w:qFormat/>
    <w:rsid w:val="00B734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B73453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B734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Tijeloteksta3">
    <w:name w:val="Body Text 3"/>
    <w:basedOn w:val="Normal"/>
    <w:semiHidden/>
    <w:qFormat/>
    <w:rsid w:val="00B734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lokteksta">
    <w:name w:val="Block Text"/>
    <w:basedOn w:val="Normal"/>
    <w:semiHidden/>
    <w:qFormat/>
    <w:rsid w:val="00B73453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customStyle="1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2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2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2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2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2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link w:val="TekstkomentaraChar"/>
    <w:uiPriority w:val="99"/>
    <w:semiHidden/>
    <w:qFormat/>
    <w:rsid w:val="0002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 w:cs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  <w:rsid w:val="00B734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1573</Characters>
  <Application>Microsoft Office Word</Application>
  <DocSecurity>0</DocSecurity>
  <Lines>13</Lines>
  <Paragraphs>3</Paragraphs>
  <ScaleCrop>false</ScaleCrop>
  <Company>Medicinski fakultet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5</cp:revision>
  <cp:lastPrinted>2007-04-24T13:16:00Z</cp:lastPrinted>
  <dcterms:created xsi:type="dcterms:W3CDTF">2016-04-14T10:07:00Z</dcterms:created>
  <dcterms:modified xsi:type="dcterms:W3CDTF">2016-09-05T09:19:00Z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